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59" w:rsidRDefault="00446F8A"/>
    <w:p w:rsidR="00446F8A" w:rsidRDefault="00446F8A"/>
    <w:p w:rsidR="00446F8A" w:rsidRDefault="00446F8A"/>
    <w:p w:rsidR="00446F8A" w:rsidRPr="00446F8A" w:rsidRDefault="00446F8A" w:rsidP="00446F8A">
      <w:pPr>
        <w:spacing w:after="0" w:line="33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446F8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О защите персональных данных</w:t>
      </w:r>
    </w:p>
    <w:p w:rsidR="00446F8A" w:rsidRDefault="00446F8A" w:rsidP="00446F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545"/>
          <w:sz w:val="32"/>
          <w:szCs w:val="32"/>
          <w:lang w:eastAsia="ru-RU"/>
        </w:rPr>
      </w:pPr>
      <w:r w:rsidRPr="00446F8A">
        <w:rPr>
          <w:rFonts w:ascii="Times New Roman" w:eastAsia="Times New Roman" w:hAnsi="Times New Roman" w:cs="Times New Roman"/>
          <w:b/>
          <w:bCs/>
          <w:color w:val="444545"/>
          <w:sz w:val="32"/>
          <w:szCs w:val="32"/>
          <w:lang w:eastAsia="ru-RU"/>
        </w:rPr>
        <w:t>ПОЛИТИКА</w:t>
      </w:r>
      <w:r w:rsidRPr="00446F8A">
        <w:rPr>
          <w:rFonts w:ascii="Times New Roman" w:eastAsia="Times New Roman" w:hAnsi="Times New Roman" w:cs="Times New Roman"/>
          <w:color w:val="444545"/>
          <w:sz w:val="32"/>
          <w:szCs w:val="32"/>
          <w:lang w:eastAsia="ru-RU"/>
        </w:rPr>
        <w:br/>
      </w:r>
      <w:r w:rsidRPr="00446F8A">
        <w:rPr>
          <w:rFonts w:ascii="Times New Roman" w:eastAsia="Times New Roman" w:hAnsi="Times New Roman" w:cs="Times New Roman"/>
          <w:b/>
          <w:bCs/>
          <w:color w:val="444545"/>
          <w:sz w:val="32"/>
          <w:szCs w:val="32"/>
          <w:lang w:eastAsia="ru-RU"/>
        </w:rPr>
        <w:t>о порядке организации обработки и</w:t>
      </w:r>
      <w:r w:rsidRPr="00446F8A">
        <w:rPr>
          <w:rFonts w:ascii="Times New Roman" w:eastAsia="Times New Roman" w:hAnsi="Times New Roman" w:cs="Times New Roman"/>
          <w:color w:val="444545"/>
          <w:sz w:val="32"/>
          <w:szCs w:val="32"/>
          <w:lang w:eastAsia="ru-RU"/>
        </w:rPr>
        <w:br/>
      </w:r>
      <w:r w:rsidRPr="00446F8A">
        <w:rPr>
          <w:rFonts w:ascii="Times New Roman" w:eastAsia="Times New Roman" w:hAnsi="Times New Roman" w:cs="Times New Roman"/>
          <w:b/>
          <w:bCs/>
          <w:color w:val="444545"/>
          <w:sz w:val="32"/>
          <w:szCs w:val="32"/>
          <w:lang w:eastAsia="ru-RU"/>
        </w:rPr>
        <w:t>обеспечении безопасности персональных данных в информационных системах персональных данных областного бюджетного учреждения здравоохранения Курской области «</w:t>
      </w:r>
      <w:proofErr w:type="spellStart"/>
      <w:r>
        <w:rPr>
          <w:rFonts w:ascii="Times New Roman" w:eastAsia="Times New Roman" w:hAnsi="Times New Roman" w:cs="Times New Roman"/>
          <w:b/>
          <w:bCs/>
          <w:color w:val="444545"/>
          <w:sz w:val="32"/>
          <w:szCs w:val="32"/>
          <w:lang w:eastAsia="ru-RU"/>
        </w:rPr>
        <w:t>Льговская</w:t>
      </w:r>
      <w:proofErr w:type="spellEnd"/>
      <w:r w:rsidRPr="00446F8A">
        <w:rPr>
          <w:rFonts w:ascii="Times New Roman" w:eastAsia="Times New Roman" w:hAnsi="Times New Roman" w:cs="Times New Roman"/>
          <w:b/>
          <w:bCs/>
          <w:color w:val="444545"/>
          <w:sz w:val="32"/>
          <w:szCs w:val="32"/>
          <w:lang w:eastAsia="ru-RU"/>
        </w:rPr>
        <w:t xml:space="preserve"> центральная районная больница»</w:t>
      </w:r>
    </w:p>
    <w:p w:rsidR="00446F8A" w:rsidRPr="00446F8A" w:rsidRDefault="00446F8A" w:rsidP="00446F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545"/>
          <w:sz w:val="32"/>
          <w:szCs w:val="32"/>
          <w:lang w:eastAsia="ru-RU"/>
        </w:rPr>
      </w:pPr>
    </w:p>
    <w:p w:rsidR="00446F8A" w:rsidRPr="00446F8A" w:rsidRDefault="00446F8A" w:rsidP="0044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b/>
          <w:bCs/>
          <w:color w:val="444545"/>
          <w:sz w:val="21"/>
          <w:szCs w:val="21"/>
          <w:lang w:eastAsia="ru-RU"/>
        </w:rPr>
        <w:t>  Общие положения.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1.1 Настоящее Политика разработана на основании: статей Конституции Российской Федерации; Трудового Кодекса Российской Федерации; Федерального закона от 27 июля 2006 г. № 152-ФЗ «О персональных данных»; Федерального закона от 27 июля 2006 г. № 149-ФЗ «Об информации, информационных технологиях и о защите информации»; Требований к защите персональных данных при их обработке в информационных системах персональных данных, утвержденных постановлением Правительства Российской Федерации от 1 ноября 2012г. №1119; Положения об особенностях обработки персональных данных, осуществляемой без использования средств автоматизации, утвержденного постановлением Правительства Российской Федерации от 15 сентября 2008 г. № 687.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1.2 Настоящая Политика определяет основные вопросы, связанные со сбором и обработкой персональных данных в ОБУЗ «</w:t>
      </w:r>
      <w:proofErr w:type="spellStart"/>
      <w:r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Льговская</w:t>
      </w:r>
      <w:proofErr w:type="spellEnd"/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 xml:space="preserve"> </w:t>
      </w:r>
      <w:proofErr w:type="spellStart"/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ЦРБ»с</w:t>
      </w:r>
      <w:proofErr w:type="spellEnd"/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 xml:space="preserve"> использованием средств интернета, автоматизации, в том числе в информационно-телекоммуникационных сетях,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 с использованием средств автоматизации, то есть позволяет осуществлять в соответствии с заданным алгоритмом поиск персональных данных, зафиксированных на материальном носителе и содержащихся в картотеках или иных систематизированных собраниях персональных данных, и (или) доступ к таким персональным данным.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Определяется порядок обращения с персональными данными пациентов (субъектов персональных данных), которые обращаются в областное бюджетное учреждение здравоохранения Курской области «</w:t>
      </w:r>
      <w:proofErr w:type="spellStart"/>
      <w:r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Льговская</w:t>
      </w:r>
      <w:proofErr w:type="spellEnd"/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 xml:space="preserve"> центральная районная больница» (далее — Учреждение) и персональными данными работников Учреждения, которые необходимы работодателю в связи с трудовыми отношениями.</w:t>
      </w:r>
      <w:bookmarkStart w:id="0" w:name="_GoBack"/>
      <w:bookmarkEnd w:id="0"/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1.3 </w:t>
      </w:r>
      <w:proofErr w:type="gramStart"/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В</w:t>
      </w:r>
      <w:proofErr w:type="gramEnd"/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 xml:space="preserve"> отношении сведений о субъектах персональных данных, позволяющих идентифицировать его личность, за исключением обезличенных и общедоступных персональных данных, в установленных федеральными законами случаях, должна обеспечиваться конфиденциальность таких сведений.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1.4 Защита персональных данных пациента от неправомерного их использования или утраты должна быть обеспечена оператором за счет его средств в порядке, установленном Федеральным Законом и другими нормативными документами Российской Федерации.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1.5 Политика является обязательной для исполнения всеми работниками Учреждения, имеющими доступ к персональным данным.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lastRenderedPageBreak/>
        <w:t>1.6 Настоящее Политика не распространяется на отношения, возникающие при: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         организации хранения, комплектования, учета и использования содержащих персональные данные архивных документов в соответствии с законодательством об архивном деле в Российской Федерации;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         обработке персональных данных, отнесенных в установленном порядке к сведениям, составляющим государственную тайну.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1.7 </w:t>
      </w:r>
      <w:proofErr w:type="gramStart"/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В</w:t>
      </w:r>
      <w:proofErr w:type="gramEnd"/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 xml:space="preserve"> случаях, не указанных в данной Политике, следует руководствоваться действующими федеральными законами и нормативными правовыми актами Российской Федерации, регулирующими порядок обработки персональных данных.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1.8 Настоящая Политика вступает в силу с момента его утверждения руководителем Учреждения и действует бессрочно, до замены его новой Политикой.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1.9 Все изменения в Политику вносятся приказом.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1.10    Все работники Учреждения должны быть ознакомлены с настоящей Политикой под роспись.</w:t>
      </w:r>
    </w:p>
    <w:p w:rsidR="00446F8A" w:rsidRPr="00446F8A" w:rsidRDefault="00446F8A" w:rsidP="0044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 </w:t>
      </w:r>
      <w:r w:rsidRPr="00446F8A">
        <w:rPr>
          <w:rFonts w:ascii="Arial" w:eastAsia="Times New Roman" w:hAnsi="Arial" w:cs="Arial"/>
          <w:b/>
          <w:bCs/>
          <w:color w:val="444545"/>
          <w:sz w:val="21"/>
          <w:szCs w:val="21"/>
          <w:lang w:eastAsia="ru-RU"/>
        </w:rPr>
        <w:t>2.    Основные понятия персональных данных.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Для целей настоящей Политики используются следующие основные понятия:</w:t>
      </w:r>
    </w:p>
    <w:p w:rsidR="00446F8A" w:rsidRPr="00446F8A" w:rsidRDefault="00446F8A" w:rsidP="0044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b/>
          <w:bCs/>
          <w:color w:val="444545"/>
          <w:sz w:val="21"/>
          <w:szCs w:val="21"/>
          <w:lang w:eastAsia="ru-RU"/>
        </w:rPr>
        <w:t>автоматизированная обработка персональных данных</w:t>
      </w: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 – обработка персональных данных с помощью средств вычислительной техники;</w:t>
      </w:r>
    </w:p>
    <w:p w:rsidR="00446F8A" w:rsidRPr="00446F8A" w:rsidRDefault="00446F8A" w:rsidP="0044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b/>
          <w:bCs/>
          <w:color w:val="444545"/>
          <w:sz w:val="21"/>
          <w:szCs w:val="21"/>
          <w:lang w:eastAsia="ru-RU"/>
        </w:rPr>
        <w:t>блокирование персональных данных</w:t>
      </w: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 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446F8A" w:rsidRPr="00446F8A" w:rsidRDefault="00446F8A" w:rsidP="0044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b/>
          <w:bCs/>
          <w:color w:val="444545"/>
          <w:sz w:val="21"/>
          <w:szCs w:val="21"/>
          <w:lang w:eastAsia="ru-RU"/>
        </w:rPr>
        <w:t>врачебная тайна</w:t>
      </w: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 – соблюдение конфиденциальности информации о факте обращения за медицинской помощью, состоянии здоровья гражданина, диагнозе его заболевания и иных сведений, полученных при его обследовании и лечении;</w:t>
      </w:r>
    </w:p>
    <w:p w:rsidR="00446F8A" w:rsidRPr="00446F8A" w:rsidRDefault="00446F8A" w:rsidP="0044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b/>
          <w:bCs/>
          <w:color w:val="444545"/>
          <w:sz w:val="21"/>
          <w:szCs w:val="21"/>
          <w:lang w:eastAsia="ru-RU"/>
        </w:rPr>
        <w:t>документированная информация</w:t>
      </w: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 – зафиксированная на материальном носителе путем документирования информация с реквизитами, позволяющими определить такую информацию или в установленных законодательством Российской Федерации случаях ее материальный носитель;</w:t>
      </w:r>
    </w:p>
    <w:p w:rsidR="00446F8A" w:rsidRPr="00446F8A" w:rsidRDefault="00446F8A" w:rsidP="0044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b/>
          <w:bCs/>
          <w:color w:val="444545"/>
          <w:sz w:val="21"/>
          <w:szCs w:val="21"/>
          <w:lang w:eastAsia="ru-RU"/>
        </w:rPr>
        <w:t>документы, содержащие персональные сведения пациента</w:t>
      </w: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 – формы медицинской и иной учетно-отчетной документации, включающие сведения о персональных данных;</w:t>
      </w:r>
    </w:p>
    <w:p w:rsidR="00446F8A" w:rsidRPr="00446F8A" w:rsidRDefault="00446F8A" w:rsidP="0044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b/>
          <w:bCs/>
          <w:color w:val="444545"/>
          <w:sz w:val="21"/>
          <w:szCs w:val="21"/>
          <w:lang w:eastAsia="ru-RU"/>
        </w:rPr>
        <w:t>информация</w:t>
      </w: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 – сведения (сообщения, данные) независимо от формы их представления;</w:t>
      </w:r>
    </w:p>
    <w:p w:rsidR="00446F8A" w:rsidRPr="00446F8A" w:rsidRDefault="00446F8A" w:rsidP="0044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b/>
          <w:bCs/>
          <w:color w:val="444545"/>
          <w:sz w:val="21"/>
          <w:szCs w:val="21"/>
          <w:lang w:eastAsia="ru-RU"/>
        </w:rPr>
        <w:t>информационная система персональных данных</w:t>
      </w: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 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446F8A" w:rsidRPr="00446F8A" w:rsidRDefault="00446F8A" w:rsidP="0044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b/>
          <w:bCs/>
          <w:color w:val="444545"/>
          <w:sz w:val="21"/>
          <w:szCs w:val="21"/>
          <w:lang w:eastAsia="ru-RU"/>
        </w:rPr>
        <w:t>конфиденциальность персональных данных</w:t>
      </w: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 – обязательное для соблюдения оператором или иным получившим доступ к персональным данным лицом требование не допускать их распространения и не раскрывать третьим лицам персональные данные без согласия субъекта персональных данных, если иное не предусмотрено федеральным законом;</w:t>
      </w:r>
    </w:p>
    <w:p w:rsidR="00446F8A" w:rsidRPr="00446F8A" w:rsidRDefault="00446F8A" w:rsidP="0044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b/>
          <w:bCs/>
          <w:color w:val="444545"/>
          <w:sz w:val="21"/>
          <w:szCs w:val="21"/>
          <w:lang w:eastAsia="ru-RU"/>
        </w:rPr>
        <w:t>обезличивание персональных данных</w:t>
      </w: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 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446F8A" w:rsidRPr="00446F8A" w:rsidRDefault="00446F8A" w:rsidP="0044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b/>
          <w:bCs/>
          <w:color w:val="444545"/>
          <w:sz w:val="21"/>
          <w:szCs w:val="21"/>
          <w:lang w:eastAsia="ru-RU"/>
        </w:rPr>
        <w:t>обработка персональных данных</w:t>
      </w: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 – любое действия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446F8A" w:rsidRPr="00446F8A" w:rsidRDefault="00446F8A" w:rsidP="0044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lastRenderedPageBreak/>
        <w:t>обработка персональных данных, содержащихся в   информационной системе персональных данных либо извлеченных из такой системы (далее — персональные данные), считается </w:t>
      </w:r>
      <w:r w:rsidRPr="00446F8A">
        <w:rPr>
          <w:rFonts w:ascii="Arial" w:eastAsia="Times New Roman" w:hAnsi="Arial" w:cs="Arial"/>
          <w:b/>
          <w:bCs/>
          <w:color w:val="444545"/>
          <w:sz w:val="21"/>
          <w:szCs w:val="21"/>
          <w:lang w:eastAsia="ru-RU"/>
        </w:rPr>
        <w:t>осуществленной без использования средств автоматизации</w:t>
      </w: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 (неавтоматизированной), если 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человека;</w:t>
      </w:r>
    </w:p>
    <w:p w:rsidR="00446F8A" w:rsidRPr="00446F8A" w:rsidRDefault="00446F8A" w:rsidP="0044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b/>
          <w:bCs/>
          <w:color w:val="444545"/>
          <w:sz w:val="21"/>
          <w:szCs w:val="21"/>
          <w:lang w:eastAsia="ru-RU"/>
        </w:rPr>
        <w:t>общедоступные персональные данные</w:t>
      </w: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 –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конфиденциальности;</w:t>
      </w:r>
    </w:p>
    <w:p w:rsidR="00446F8A" w:rsidRPr="00446F8A" w:rsidRDefault="00446F8A" w:rsidP="0044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b/>
          <w:bCs/>
          <w:color w:val="444545"/>
          <w:sz w:val="21"/>
          <w:szCs w:val="21"/>
          <w:lang w:eastAsia="ru-RU"/>
        </w:rPr>
        <w:t>оператор</w:t>
      </w: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 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446F8A" w:rsidRPr="00446F8A" w:rsidRDefault="00446F8A" w:rsidP="0044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b/>
          <w:bCs/>
          <w:color w:val="444545"/>
          <w:sz w:val="21"/>
          <w:szCs w:val="21"/>
          <w:lang w:eastAsia="ru-RU"/>
        </w:rPr>
        <w:t>пациент – </w:t>
      </w: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физическое лицо (субъект), обратившееся в Учреждение с целью получения медицинского обслуживания, либо состоящее в иных гражданско-правовых отношениях с Учреждением по вопросам получения медицинских услуг.</w:t>
      </w:r>
    </w:p>
    <w:p w:rsidR="00446F8A" w:rsidRPr="00446F8A" w:rsidRDefault="00446F8A" w:rsidP="0044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b/>
          <w:bCs/>
          <w:color w:val="444545"/>
          <w:sz w:val="21"/>
          <w:szCs w:val="21"/>
          <w:lang w:eastAsia="ru-RU"/>
        </w:rPr>
        <w:t>персональные данные</w:t>
      </w: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 xml:space="preserve"> – любая информация, относящаяся к прямо или косвенно </w:t>
      </w:r>
      <w:proofErr w:type="gramStart"/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определенному</w:t>
      </w:r>
      <w:proofErr w:type="gramEnd"/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 xml:space="preserve"> или определяемому физическому лицу (субъекту персональных данных);</w:t>
      </w:r>
    </w:p>
    <w:p w:rsidR="00446F8A" w:rsidRPr="00446F8A" w:rsidRDefault="00446F8A" w:rsidP="0044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b/>
          <w:bCs/>
          <w:color w:val="444545"/>
          <w:sz w:val="21"/>
          <w:szCs w:val="21"/>
          <w:lang w:eastAsia="ru-RU"/>
        </w:rPr>
        <w:t>персональные данные пациента</w:t>
      </w: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 –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серия и номер паспорта, адрес регистрации и фактического проживания, идентификационный номер налогоплательщика (ИНН), страховое свидетельство государственного пенсионного страхования (СНИЛС), семейное, социальное Политика, образование, профессия, должность, специальность, серия и номер страхового медицинского полиса и его действительность, номер амбулаторной карты, номер истории болезни, сведения о состоянии здоровья, в том числе группа здоровья, группа инвалидности и степень ограничения к трудовой деятельности, состояние диспансерного учета, зарегистрированные диагнозы по результатам обращения пациентов к врачу, в том числе при прохождении диспансеризации и медицинских осмотров, информация об оказанных медицинских услугах, в том числе о проведенных лабораторных анализах и исследованиях и их результатах, выполненных оперативных вмешательствах, случаях стационарного лечения и их результатах, о выданных листах временной нетрудоспособности с указанием номера листа нетрудоспособности и периода нетрудоспособности, регистрация прикрепления на территории обслуживания пациента – дата и признак прикрепления, информация о выписанных и отпущенных лекарственных средствах и изделиях медицинского назначения, информация о наличии льгот (по категориям), о документах, подтверждающих право на льготу и право на льготное лекарственное обеспечение, дата и причина смерти гражданина в случае его смерти;</w:t>
      </w:r>
    </w:p>
    <w:p w:rsidR="00446F8A" w:rsidRPr="00446F8A" w:rsidRDefault="00446F8A" w:rsidP="0044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b/>
          <w:bCs/>
          <w:color w:val="444545"/>
          <w:sz w:val="21"/>
          <w:szCs w:val="21"/>
          <w:lang w:eastAsia="ru-RU"/>
        </w:rPr>
        <w:t>предоставление персональных данных</w:t>
      </w: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 – действия, направленные на раскрытие персональных данных определенному лицу или определенному кругу лиц;</w:t>
      </w:r>
    </w:p>
    <w:p w:rsidR="00446F8A" w:rsidRPr="00446F8A" w:rsidRDefault="00446F8A" w:rsidP="0044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b/>
          <w:bCs/>
          <w:color w:val="444545"/>
          <w:sz w:val="21"/>
          <w:szCs w:val="21"/>
          <w:lang w:eastAsia="ru-RU"/>
        </w:rPr>
        <w:t>распространение персональных данных</w:t>
      </w: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 – действия, направленные на раскрытие персональных данных неопределенному кругу лиц;</w:t>
      </w:r>
    </w:p>
    <w:p w:rsidR="00446F8A" w:rsidRPr="00446F8A" w:rsidRDefault="00446F8A" w:rsidP="0044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b/>
          <w:bCs/>
          <w:color w:val="444545"/>
          <w:sz w:val="21"/>
          <w:szCs w:val="21"/>
          <w:lang w:eastAsia="ru-RU"/>
        </w:rPr>
        <w:t>уничтожение персональных данных</w:t>
      </w: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 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446F8A" w:rsidRPr="00446F8A" w:rsidRDefault="00446F8A" w:rsidP="0044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 </w:t>
      </w:r>
      <w:r w:rsidRPr="00446F8A">
        <w:rPr>
          <w:rFonts w:ascii="Arial" w:eastAsia="Times New Roman" w:hAnsi="Arial" w:cs="Arial"/>
          <w:b/>
          <w:bCs/>
          <w:color w:val="444545"/>
          <w:sz w:val="21"/>
          <w:szCs w:val="21"/>
          <w:lang w:eastAsia="ru-RU"/>
        </w:rPr>
        <w:t>3.    Персональные данные работника.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3.1 </w:t>
      </w:r>
      <w:proofErr w:type="gramStart"/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В</w:t>
      </w:r>
      <w:proofErr w:type="gramEnd"/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 xml:space="preserve"> состав персональных данных работников Учреждения входят документы, содержащие информацию о паспортных данных, образовании, отношении к воинской обязанности, семейном положении, месте жительства, а также о предыдущих местах их работы.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3.2 Обработка персональных данных работника осуществляется на основании его письменного согласия (Приложение №1), за исключением случаев, прямо предусмотренных действующим законодательством РФ.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lastRenderedPageBreak/>
        <w:t>3.3 Комплект документов, сопровождающий процесс оформления трудовых отношений работника в Учреждение при его приеме, переводе и увольнении.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3.3.1 Информация, представляемая работником при поступлении на работу в Учреждение, должна иметь документальную форму. При заключении трудового договора в соответствии со ст. 65 Трудового кодекса Российской Федерации лицо, поступающее на работу, предъявляет работодателю: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         паспорт или иной документ, удостоверяющий личность;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         трудовую книжку, за исключением случаев, когда трудовой договор заключается впервые или работник поступает на работу на условиях совместительства, либо трудовая книжка у работника отсутствует в связи с ее утратой или по другим причинам;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         страховое свидетельство государственного пенсионного страхования;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         документы воинского учета – для военнообязанных и лиц, подлежащих воинскому учету;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         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подготовки;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         свидетельство о присвоении ИНН (при его наличии у работника).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3.3.2 При оформлении работника в Учреждение работником кадрового органа заполняется унифицированная форма Т-2 «Личная карточка работника», в которой отражаются следующие анкетные и биографические данные работника: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         общие сведения (Ф.И.О. работника, дата рождения, место рождения, гражданство, образование, профессия, стаж работы, состояние в браке, паспортные данные);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         сведения о воинском учете;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         данные о приеме на работу;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В дальнейшем в личную карточку вносятся: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         сведения о переводах на другую работу;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         сведения об аттестации;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         сведения о повышении квалификации;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         сведения о профессиональной переподготовке;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         сведения о наградах (поощрениях), почетных званиях;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         сведения об отпусках;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         сведения о социальных льготах;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lastRenderedPageBreak/>
        <w:t>—          сведения о месте жительства и контактных телефонах.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 xml:space="preserve">3.3.3 </w:t>
      </w:r>
      <w:proofErr w:type="gramStart"/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В</w:t>
      </w:r>
      <w:proofErr w:type="gramEnd"/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 xml:space="preserve"> кадровом органе создаются и хранятся следующие группы документов, содержащие данные о работниках в единичном или сводном виде: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Документы, содержащие персональные данные работников (комплексы документов, сопровождающие процесс оформления трудовых отношений при приеме на работу, переводе, увольнении; комплекс материалов по анкетированию, тестированию; проведению собеседований с кандидатом на должность; подлинники и копии приказов по личному составу; личные дела и трудовые книжки работников; дела, содержащие основания к приказу по личному составу; дела, содержащие материалы аттестации работников; служебных расследований; справочно-информационный банк данных по персоналу (картотеки, журналы); подлинники и копии отчетных, аналитических и справочных материалов, копии отчетов, направляемых в государственные органы статистики, налоговые инспекции, вышестоящие органы управления и другие учреждения).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3.4 Работник, как субъект персональных данных, имеет право на получение сведений: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         об операторе, о месте нахождения оператора,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         о наличии у оператора персональных данных, относящихся к соответствующему субъекту персональных данных,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         на подтверждение факта обработки персональных данных оператором, а также цели такой обработки;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         о способах обработки персональных данных, применяемые оператором;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         о лицах, которые имеют доступ к персональным данным или которым может быть предоставлен такой доступ;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         о перечне обрабатываемых персональных данных и источник их получения;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         о сроках обработки персональных данных, в том числе сроки их хранения;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         о том, какие юридические последствия для субъекта персональных данных может повлечь за собой обработка его персональных данных;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         на ознакомление с персональными данными, за исключением случая, когда предоставление персональных данных нарушает конституционные права и свободы других лиц.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3.5 Работник имеет право: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         требовать от оператора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обработки;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         доступа к своим персональным данным при личном обращении к представителю Учреждения при наличии паспорта;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lastRenderedPageBreak/>
        <w:t>—          доступа к своим персональным данным при направлении письменного запроса, который должен содержать номер основного документа, удостоверяющего личность субъекта персональных данных, сведения о дате выдачи указанного документа и выдавшем его органе и собственноручную подпись субъекта персональных данных;</w:t>
      </w:r>
    </w:p>
    <w:p w:rsidR="00446F8A" w:rsidRPr="00446F8A" w:rsidRDefault="00446F8A" w:rsidP="00446F8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         оформить доверенность на право доступа к его персональным данным;</w:t>
      </w:r>
    </w:p>
    <w:p w:rsidR="00446F8A" w:rsidRPr="00446F8A" w:rsidRDefault="00446F8A" w:rsidP="00446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446F8A">
        <w:rPr>
          <w:rFonts w:ascii="Arial" w:eastAsia="Times New Roman" w:hAnsi="Arial" w:cs="Arial"/>
          <w:color w:val="444545"/>
          <w:sz w:val="21"/>
          <w:szCs w:val="21"/>
          <w:lang w:eastAsia="ru-RU"/>
        </w:rPr>
        <w:t>—          принимать предусмотренные законом меры по защите своих прав.</w:t>
      </w:r>
    </w:p>
    <w:p w:rsidR="00446F8A" w:rsidRDefault="00446F8A"/>
    <w:sectPr w:rsidR="00446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8A"/>
    <w:rsid w:val="00446F8A"/>
    <w:rsid w:val="00AE7D0A"/>
    <w:rsid w:val="00A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7F045-66C2-4274-856B-4A181D5B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6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2219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2020-01-23T05:42:00Z</dcterms:created>
  <dcterms:modified xsi:type="dcterms:W3CDTF">2020-01-23T05:45:00Z</dcterms:modified>
</cp:coreProperties>
</file>